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E13457">
      <w:pPr>
        <w:widowControl/>
        <w:shd w:val="clear" w:color="auto" w:fill="FFFFFF"/>
        <w:spacing w:line="560" w:lineRule="exact"/>
        <w:rPr>
          <w:rFonts w:hint="eastAsia" w:eastAsia="黑体" w:cs="黑体"/>
          <w:sz w:val="32"/>
          <w:szCs w:val="32"/>
        </w:rPr>
      </w:pPr>
      <w:r>
        <w:rPr>
          <w:rFonts w:hint="eastAsia" w:eastAsia="黑体" w:cs="黑体"/>
          <w:sz w:val="32"/>
          <w:szCs w:val="32"/>
        </w:rPr>
        <w:t>附件1</w:t>
      </w:r>
    </w:p>
    <w:p w14:paraId="38E3AD56">
      <w:pPr>
        <w:pStyle w:val="2"/>
        <w:spacing w:line="560" w:lineRule="exact"/>
        <w:ind w:firstLine="200"/>
        <w:rPr>
          <w:rFonts w:hint="eastAsia"/>
        </w:rPr>
      </w:pPr>
    </w:p>
    <w:p w14:paraId="7076E021">
      <w:pPr>
        <w:spacing w:line="560" w:lineRule="exact"/>
        <w:jc w:val="center"/>
        <w:rPr>
          <w:rFonts w:hint="default" w:eastAsia="方正小标宋简体"/>
          <w:lang w:val="en-US" w:eastAsia="zh-CN"/>
        </w:rPr>
      </w:pPr>
      <w:r>
        <w:rPr>
          <w:rFonts w:eastAsia="方正小标宋简体"/>
          <w:bCs/>
          <w:sz w:val="44"/>
          <w:szCs w:val="44"/>
        </w:rPr>
        <w:t>知识</w:t>
      </w:r>
      <w:r>
        <w:rPr>
          <w:rFonts w:hint="eastAsia" w:eastAsia="方正小标宋简体"/>
          <w:bCs/>
          <w:sz w:val="44"/>
          <w:szCs w:val="44"/>
          <w:lang w:eastAsia="zh-CN"/>
        </w:rPr>
        <w:t>问</w:t>
      </w:r>
      <w:r>
        <w:rPr>
          <w:rFonts w:eastAsia="方正小标宋简体"/>
          <w:bCs/>
          <w:sz w:val="44"/>
          <w:szCs w:val="44"/>
        </w:rPr>
        <w:t>答</w:t>
      </w:r>
      <w:r>
        <w:rPr>
          <w:rFonts w:hint="eastAsia" w:eastAsia="方正小标宋简体"/>
          <w:bCs/>
          <w:sz w:val="44"/>
          <w:szCs w:val="44"/>
          <w:lang w:val="en-US" w:eastAsia="zh-CN"/>
        </w:rPr>
        <w:t>参与步骤</w:t>
      </w:r>
    </w:p>
    <w:p w14:paraId="4C94221F">
      <w:pPr>
        <w:numPr>
          <w:ilvl w:val="0"/>
          <w:numId w:val="0"/>
        </w:numPr>
        <w:adjustRightInd w:val="0"/>
        <w:snapToGrid w:val="0"/>
        <w:spacing w:line="580" w:lineRule="exact"/>
        <w:jc w:val="both"/>
        <w:rPr>
          <w:rStyle w:val="8"/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</w:pPr>
    </w:p>
    <w:p w14:paraId="6EFB6BEF">
      <w:pPr>
        <w:numPr>
          <w:ilvl w:val="0"/>
          <w:numId w:val="0"/>
        </w:numPr>
        <w:adjustRightInd w:val="0"/>
        <w:snapToGrid w:val="0"/>
        <w:spacing w:line="580" w:lineRule="exact"/>
        <w:ind w:firstLine="640" w:firstLineChars="200"/>
        <w:jc w:val="both"/>
        <w:rPr>
          <w:rStyle w:val="8"/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</w:pPr>
      <w:r>
        <w:rPr>
          <w:rStyle w:val="8"/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1.廉洁知识问答：关注教育部政务新媒体“微言教育”，点击菜单栏“廉洁教育”参与答题，也可登录中国大学生在线官网参与答题，或关注中国大学生在线微信公众号，点击菜单栏“知识答题”参与答题。每人最多参与3次答题，答题分数为100分者可获得电子证明。本次活动最终解释权归主办方所有。</w:t>
      </w:r>
    </w:p>
    <w:p w14:paraId="77B5E721">
      <w:pPr>
        <w:jc w:val="both"/>
        <w:rPr>
          <w:rFonts w:eastAsia="华文楷体"/>
          <w:sz w:val="16"/>
          <w:szCs w:val="16"/>
        </w:rPr>
      </w:pPr>
      <w:r>
        <w:rPr>
          <w:rFonts w:hint="eastAsia" w:eastAsia="仿宋_GB2312" w:cs="仿宋_GB2312"/>
          <w:sz w:val="32"/>
          <w:szCs w:val="28"/>
          <w:lang w:val="en-US" w:eastAsia="zh-CN"/>
        </w:rPr>
        <w:t xml:space="preserve">     </w:t>
      </w:r>
      <w:r>
        <w:rPr>
          <w:rFonts w:hint="eastAsia" w:eastAsia="仿宋_GB2312" w:cs="仿宋_GB2312"/>
          <w:sz w:val="32"/>
          <w:szCs w:val="28"/>
        </w:rPr>
        <w:drawing>
          <wp:inline distT="0" distB="0" distL="114300" distR="114300">
            <wp:extent cx="987425" cy="987425"/>
            <wp:effectExtent l="0" t="0" r="3175" b="3175"/>
            <wp:docPr id="5" name="图片 1" descr="微信图片_20250421141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微信图片_2025042114172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87425" cy="98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="仿宋_GB2312" w:cs="仿宋_GB2312"/>
          <w:sz w:val="32"/>
          <w:szCs w:val="28"/>
        </w:rPr>
        <w:t xml:space="preserve">  </w:t>
      </w:r>
      <w:r>
        <w:rPr>
          <w:rFonts w:hint="eastAsia" w:eastAsia="仿宋_GB2312" w:cs="仿宋_GB2312"/>
          <w:sz w:val="32"/>
          <w:szCs w:val="28"/>
          <w:lang w:val="en-US" w:eastAsia="zh-CN"/>
        </w:rPr>
        <w:t xml:space="preserve"> </w:t>
      </w:r>
      <w:r>
        <w:rPr>
          <w:rFonts w:hint="eastAsia" w:eastAsia="仿宋_GB2312" w:cs="仿宋_GB2312"/>
          <w:sz w:val="32"/>
          <w:szCs w:val="28"/>
        </w:rPr>
        <w:t xml:space="preserve"> </w:t>
      </w:r>
      <w:r>
        <w:rPr>
          <w:rFonts w:hint="eastAsia" w:eastAsia="仿宋_GB2312" w:cs="仿宋_GB2312"/>
          <w:sz w:val="32"/>
          <w:szCs w:val="28"/>
          <w:lang w:val="en-US" w:eastAsia="zh-CN"/>
        </w:rPr>
        <w:t xml:space="preserve"> </w:t>
      </w:r>
      <w:r>
        <w:rPr>
          <w:rFonts w:hint="eastAsia" w:eastAsia="仿宋_GB2312" w:cs="仿宋_GB2312"/>
          <w:sz w:val="32"/>
          <w:szCs w:val="28"/>
        </w:rPr>
        <w:t xml:space="preserve"> </w:t>
      </w:r>
      <w:r>
        <w:rPr>
          <w:rFonts w:hint="eastAsia" w:eastAsia="仿宋_GB2312" w:cs="仿宋_GB2312"/>
          <w:sz w:val="32"/>
          <w:szCs w:val="28"/>
          <w:lang w:val="en-US" w:eastAsia="zh-CN"/>
        </w:rPr>
        <w:drawing>
          <wp:inline distT="0" distB="0" distL="114300" distR="114300">
            <wp:extent cx="948690" cy="948690"/>
            <wp:effectExtent l="0" t="0" r="3810" b="3810"/>
            <wp:docPr id="3" name="图片 2" descr="httpsdxs.moe.gov.cnzxahd_hdgg2607092047029.shtmlsource=hd_hdgg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httpsdxs.moe.gov.cnzxahd_hdgg2607092047029.shtmlsource=hd_hdgg (1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48690" cy="94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="仿宋_GB2312" w:cs="仿宋_GB2312"/>
          <w:sz w:val="32"/>
          <w:szCs w:val="28"/>
        </w:rPr>
        <w:t xml:space="preserve"> </w:t>
      </w:r>
      <w:r>
        <w:rPr>
          <w:rFonts w:hint="eastAsia" w:eastAsia="仿宋_GB2312" w:cs="仿宋_GB2312"/>
          <w:sz w:val="32"/>
          <w:szCs w:val="28"/>
          <w:lang w:val="en-US" w:eastAsia="zh-CN"/>
        </w:rPr>
        <w:t xml:space="preserve">     </w:t>
      </w:r>
      <w:r>
        <w:rPr>
          <w:rFonts w:eastAsia="仿宋_GB2312"/>
          <w:sz w:val="32"/>
        </w:rPr>
        <w:drawing>
          <wp:inline distT="0" distB="0" distL="114300" distR="114300">
            <wp:extent cx="962660" cy="962660"/>
            <wp:effectExtent l="0" t="0" r="8890" b="8890"/>
            <wp:docPr id="1" name="图片 3" descr="2中国大学生在线-微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2中国大学生在线-微信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62660" cy="96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="仿宋_GB2312" w:cs="仿宋_GB2312"/>
          <w:sz w:val="32"/>
          <w:szCs w:val="28"/>
        </w:rPr>
        <w:t xml:space="preserve">     </w:t>
      </w:r>
    </w:p>
    <w:p w14:paraId="4529A5DB">
      <w:pPr>
        <w:widowControl/>
        <w:jc w:val="center"/>
        <w:rPr>
          <w:rFonts w:hint="default"/>
          <w:lang w:val="en-US" w:eastAsia="zh-CN"/>
        </w:rPr>
      </w:pPr>
      <w:r>
        <w:rPr>
          <w:rFonts w:hint="eastAsia" w:eastAsia="华文楷体"/>
          <w:szCs w:val="21"/>
        </w:rPr>
        <w:t>“微言教育”微信公众号</w:t>
      </w:r>
      <w:r>
        <w:rPr>
          <w:rFonts w:hint="eastAsia" w:eastAsia="华文楷体"/>
          <w:szCs w:val="21"/>
          <w:lang w:val="en-US" w:eastAsia="zh-CN"/>
        </w:rPr>
        <w:t xml:space="preserve">    </w:t>
      </w:r>
      <w:r>
        <w:rPr>
          <w:rFonts w:hint="eastAsia" w:eastAsia="华文楷体"/>
          <w:szCs w:val="21"/>
        </w:rPr>
        <w:t xml:space="preserve"> 中国大学生在线</w:t>
      </w:r>
      <w:r>
        <w:rPr>
          <w:rFonts w:hint="eastAsia" w:eastAsia="华文楷体"/>
          <w:szCs w:val="21"/>
          <w:lang w:val="en-US" w:eastAsia="zh-CN"/>
        </w:rPr>
        <w:t>官网</w:t>
      </w:r>
      <w:r>
        <w:rPr>
          <w:rFonts w:hint="eastAsia" w:eastAsia="华文楷体"/>
          <w:szCs w:val="21"/>
        </w:rPr>
        <w:t xml:space="preserve"> </w:t>
      </w:r>
      <w:r>
        <w:rPr>
          <w:rFonts w:hint="eastAsia" w:eastAsia="华文楷体"/>
          <w:szCs w:val="21"/>
          <w:lang w:val="en-US" w:eastAsia="zh-CN"/>
        </w:rPr>
        <w:t xml:space="preserve">   </w:t>
      </w:r>
      <w:r>
        <w:rPr>
          <w:rFonts w:eastAsia="华文楷体"/>
          <w:szCs w:val="21"/>
        </w:rPr>
        <w:t>中国大学生在线</w:t>
      </w:r>
      <w:r>
        <w:rPr>
          <w:rFonts w:hint="eastAsia" w:eastAsia="华文楷体"/>
          <w:szCs w:val="21"/>
        </w:rPr>
        <w:t>微信公众号</w:t>
      </w:r>
    </w:p>
    <w:p w14:paraId="17FCE5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/>
          <w:lang w:val="en-US" w:eastAsia="zh-CN"/>
        </w:rPr>
      </w:pPr>
      <w:r>
        <w:rPr>
          <w:rStyle w:val="8"/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2.</w:t>
      </w:r>
      <w:r>
        <w:rPr>
          <w:rStyle w:val="8"/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廉洁</w:t>
      </w:r>
      <w:r>
        <w:rPr>
          <w:rStyle w:val="8"/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视频</w:t>
      </w:r>
      <w:r>
        <w:rPr>
          <w:rStyle w:val="8"/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故事</w:t>
      </w:r>
      <w:r>
        <w:rPr>
          <w:rStyle w:val="8"/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28"/>
          <w:highlight w:val="none"/>
          <w:shd w:val="clear" w:color="auto" w:fill="auto"/>
          <w:lang w:val="en-US" w:eastAsia="zh-CN"/>
        </w:rPr>
        <w:t>答题：</w:t>
      </w:r>
      <w:r>
        <w:rPr>
          <w:rFonts w:hint="default" w:ascii="Times New Roman" w:hAnsi="Times New Roman" w:eastAsia="仿宋_GB2312" w:cs="宋体"/>
          <w:sz w:val="32"/>
          <w:szCs w:val="32"/>
          <w:highlight w:val="none"/>
          <w:lang w:val="en-US" w:eastAsia="zh-CN"/>
        </w:rPr>
        <w:t>通过微博扫描下方二维码</w:t>
      </w:r>
      <w:r>
        <w:rPr>
          <w:rFonts w:hint="eastAsia" w:eastAsia="仿宋_GB2312" w:cs="宋体"/>
          <w:sz w:val="32"/>
          <w:szCs w:val="32"/>
          <w:highlight w:val="none"/>
          <w:lang w:val="en-US" w:eastAsia="zh-CN"/>
        </w:rPr>
        <w:t>直接</w:t>
      </w:r>
      <w:r>
        <w:rPr>
          <w:rFonts w:hint="default" w:ascii="Times New Roman" w:hAnsi="Times New Roman" w:eastAsia="仿宋_GB2312" w:cs="宋体"/>
          <w:sz w:val="32"/>
          <w:szCs w:val="32"/>
          <w:highlight w:val="none"/>
          <w:lang w:val="en-US" w:eastAsia="zh-CN"/>
        </w:rPr>
        <w:t>参与#我为学校赢莲子#活动，</w:t>
      </w:r>
      <w:r>
        <w:rPr>
          <w:rFonts w:hint="eastAsia" w:eastAsia="仿宋_GB2312" w:cs="宋体"/>
          <w:sz w:val="32"/>
          <w:szCs w:val="32"/>
          <w:highlight w:val="none"/>
          <w:lang w:val="en-US" w:eastAsia="zh-CN"/>
        </w:rPr>
        <w:t>或通过中国大学生在线微博首页进入活动页面。</w:t>
      </w:r>
      <w:r>
        <w:rPr>
          <w:rFonts w:hint="default" w:ascii="Times New Roman" w:hAnsi="Times New Roman" w:eastAsia="仿宋_GB2312" w:cs="宋体"/>
          <w:sz w:val="32"/>
          <w:szCs w:val="32"/>
          <w:highlight w:val="none"/>
          <w:lang w:val="en-US" w:eastAsia="zh-CN"/>
        </w:rPr>
        <w:t>参加话题讨论、知识答题、观看微课</w:t>
      </w:r>
      <w:r>
        <w:rPr>
          <w:rFonts w:hint="eastAsia" w:eastAsia="仿宋_GB2312" w:cs="宋体"/>
          <w:sz w:val="32"/>
          <w:szCs w:val="32"/>
          <w:highlight w:val="none"/>
          <w:lang w:val="en-US" w:eastAsia="zh-CN"/>
        </w:rPr>
        <w:t>等</w:t>
      </w:r>
      <w:r>
        <w:rPr>
          <w:rFonts w:hint="default" w:ascii="Times New Roman" w:hAnsi="Times New Roman" w:eastAsia="仿宋_GB2312" w:cs="宋体"/>
          <w:sz w:val="32"/>
          <w:szCs w:val="32"/>
          <w:highlight w:val="none"/>
          <w:lang w:val="en-US" w:eastAsia="zh-CN"/>
        </w:rPr>
        <w:t>获得莲子值，</w:t>
      </w:r>
      <w:r>
        <w:rPr>
          <w:rFonts w:hint="eastAsia" w:ascii="Times New Roman" w:hAnsi="Times New Roman" w:eastAsia="仿宋_GB2312" w:cs="宋体"/>
          <w:sz w:val="32"/>
          <w:szCs w:val="32"/>
          <w:highlight w:val="none"/>
          <w:lang w:val="en-US" w:eastAsia="zh-CN"/>
        </w:rPr>
        <w:t>线上云养成莲花，</w:t>
      </w:r>
      <w:r>
        <w:rPr>
          <w:rFonts w:hint="default" w:ascii="Times New Roman" w:hAnsi="Times New Roman" w:eastAsia="仿宋_GB2312" w:cs="宋体"/>
          <w:sz w:val="32"/>
          <w:szCs w:val="32"/>
          <w:highlight w:val="none"/>
          <w:lang w:val="en-US" w:eastAsia="zh-CN"/>
        </w:rPr>
        <w:t>达到</w:t>
      </w:r>
      <w:r>
        <w:rPr>
          <w:rFonts w:hint="eastAsia" w:ascii="Times New Roman" w:hAnsi="Times New Roman" w:eastAsia="仿宋_GB2312" w:cs="宋体"/>
          <w:sz w:val="32"/>
          <w:szCs w:val="32"/>
          <w:highlight w:val="none"/>
          <w:lang w:val="en-US" w:eastAsia="zh-CN"/>
        </w:rPr>
        <w:t>指定</w:t>
      </w:r>
      <w:r>
        <w:rPr>
          <w:rFonts w:hint="default" w:ascii="Times New Roman" w:hAnsi="Times New Roman" w:eastAsia="仿宋_GB2312" w:cs="宋体"/>
          <w:sz w:val="32"/>
          <w:szCs w:val="32"/>
          <w:highlight w:val="none"/>
          <w:lang w:val="en-US" w:eastAsia="zh-CN"/>
        </w:rPr>
        <w:t>莲子值可以获得电子证明，为学校贡献莲子值。</w:t>
      </w:r>
    </w:p>
    <w:p w14:paraId="2B52CC29">
      <w:pPr>
        <w:jc w:val="center"/>
        <w:rPr>
          <w:rFonts w:eastAsia="华文楷体"/>
          <w:sz w:val="16"/>
          <w:szCs w:val="16"/>
        </w:rPr>
      </w:pPr>
      <w:r>
        <w:rPr>
          <w:rFonts w:hint="eastAsia"/>
          <w:lang w:val="en-US" w:eastAsia="zh-CN"/>
        </w:rPr>
        <w:t xml:space="preserve">    </w:t>
      </w:r>
      <w:r>
        <w:drawing>
          <wp:inline distT="0" distB="0" distL="114300" distR="114300">
            <wp:extent cx="815975" cy="815975"/>
            <wp:effectExtent l="0" t="0" r="3175" b="3175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15975" cy="81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     </w:t>
      </w:r>
      <w:r>
        <w:rPr>
          <w:rFonts w:eastAsia="仿宋_GB2312"/>
          <w:sz w:val="15"/>
          <w:szCs w:val="15"/>
        </w:rPr>
        <w:drawing>
          <wp:inline distT="0" distB="0" distL="114300" distR="114300">
            <wp:extent cx="827405" cy="827405"/>
            <wp:effectExtent l="0" t="0" r="1270" b="1270"/>
            <wp:docPr id="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27405" cy="82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BE10B">
      <w:pPr>
        <w:pStyle w:val="2"/>
        <w:ind w:left="0" w:leftChars="0" w:firstLine="0" w:firstLineChars="0"/>
        <w:jc w:val="center"/>
      </w:pPr>
      <w:r>
        <w:rPr>
          <w:rFonts w:hint="eastAsia" w:eastAsia="华文楷体"/>
          <w:szCs w:val="21"/>
        </w:rPr>
        <w:t>#我为学校赢莲子#活动页面</w:t>
      </w:r>
      <w:r>
        <w:rPr>
          <w:rFonts w:hint="eastAsia" w:eastAsia="华文楷体"/>
          <w:szCs w:val="21"/>
          <w:lang w:val="en-US" w:eastAsia="zh-CN"/>
        </w:rPr>
        <w:t xml:space="preserve">         </w:t>
      </w:r>
      <w:r>
        <w:rPr>
          <w:rFonts w:eastAsia="华文楷体"/>
          <w:szCs w:val="21"/>
        </w:rPr>
        <w:t>中国大学生在线微博</w:t>
      </w:r>
    </w:p>
    <w:p w14:paraId="3D964B01"/>
    <w:p w14:paraId="4F67A465">
      <w:pPr>
        <w:pStyle w:val="2"/>
      </w:pPr>
    </w:p>
    <w:p w14:paraId="6EBFB39C">
      <w:pPr>
        <w:pStyle w:val="2"/>
      </w:pPr>
    </w:p>
    <w:p w14:paraId="23346A32">
      <w:pPr>
        <w:adjustRightInd w:val="0"/>
        <w:snapToGrid w:val="0"/>
        <w:spacing w:line="580" w:lineRule="exact"/>
        <w:rPr>
          <w:rFonts w:hint="eastAsia" w:eastAsia="黑体" w:cs="黑体"/>
          <w:sz w:val="32"/>
          <w:szCs w:val="32"/>
        </w:rPr>
      </w:pPr>
      <w:bookmarkStart w:id="0" w:name="OLE_LINK8"/>
      <w:r>
        <w:rPr>
          <w:rFonts w:hint="eastAsia" w:eastAsia="黑体" w:cs="黑体"/>
          <w:sz w:val="32"/>
          <w:szCs w:val="32"/>
        </w:rPr>
        <w:t>附件2</w:t>
      </w:r>
      <w:bookmarkEnd w:id="0"/>
    </w:p>
    <w:p w14:paraId="520607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580" w:lineRule="exact"/>
        <w:rPr>
          <w:rFonts w:eastAsia="黑体"/>
          <w:sz w:val="32"/>
          <w:szCs w:val="32"/>
        </w:rPr>
      </w:pPr>
    </w:p>
    <w:p w14:paraId="0A5B5723">
      <w:pPr>
        <w:spacing w:line="600" w:lineRule="exact"/>
        <w:jc w:val="center"/>
        <w:rPr>
          <w:rFonts w:hint="eastAsia" w:eastAsia="方正小标宋简体"/>
          <w:sz w:val="44"/>
          <w:szCs w:val="44"/>
        </w:rPr>
      </w:pPr>
      <w:r>
        <w:rPr>
          <w:rFonts w:hint="eastAsia" w:eastAsia="方正小标宋简体"/>
          <w:sz w:val="44"/>
          <w:szCs w:val="44"/>
        </w:rPr>
        <w:t>作品征集</w:t>
      </w:r>
      <w:bookmarkStart w:id="1" w:name="_GoBack"/>
      <w:bookmarkEnd w:id="1"/>
      <w:r>
        <w:rPr>
          <w:rFonts w:hint="eastAsia" w:eastAsia="方正小标宋简体"/>
          <w:sz w:val="44"/>
          <w:szCs w:val="44"/>
        </w:rPr>
        <w:t>要求</w:t>
      </w:r>
    </w:p>
    <w:p w14:paraId="72896061">
      <w:pPr>
        <w:adjustRightInd w:val="0"/>
        <w:snapToGrid w:val="0"/>
        <w:spacing w:line="580" w:lineRule="exact"/>
        <w:ind w:firstLine="640" w:firstLineChars="200"/>
        <w:rPr>
          <w:rFonts w:hint="eastAsia" w:eastAsia="黑体"/>
          <w:sz w:val="32"/>
          <w:szCs w:val="32"/>
        </w:rPr>
      </w:pPr>
    </w:p>
    <w:p w14:paraId="4FC1DCB8">
      <w:pPr>
        <w:adjustRightInd w:val="0"/>
        <w:snapToGrid w:val="0"/>
        <w:spacing w:line="58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一、</w:t>
      </w:r>
      <w:r>
        <w:rPr>
          <w:rFonts w:eastAsia="黑体"/>
          <w:sz w:val="32"/>
          <w:szCs w:val="32"/>
        </w:rPr>
        <w:t>报送</w:t>
      </w:r>
      <w:r>
        <w:rPr>
          <w:rFonts w:hint="eastAsia" w:eastAsia="黑体"/>
          <w:sz w:val="32"/>
          <w:szCs w:val="32"/>
        </w:rPr>
        <w:t>相关要求</w:t>
      </w:r>
    </w:p>
    <w:p w14:paraId="3AA8FC25">
      <w:pPr>
        <w:adjustRightInd w:val="0"/>
        <w:snapToGrid w:val="0"/>
        <w:spacing w:line="580" w:lineRule="exact"/>
        <w:ind w:firstLine="640" w:firstLineChars="200"/>
        <w:rPr>
          <w:rFonts w:eastAsia="楷体_GB2312"/>
          <w:kern w:val="0"/>
          <w:sz w:val="32"/>
          <w:szCs w:val="32"/>
        </w:rPr>
      </w:pPr>
      <w:r>
        <w:rPr>
          <w:rFonts w:hint="eastAsia" w:eastAsia="楷体_GB2312"/>
          <w:kern w:val="0"/>
          <w:sz w:val="32"/>
          <w:szCs w:val="32"/>
        </w:rPr>
        <w:t>（</w:t>
      </w:r>
      <w:r>
        <w:rPr>
          <w:rFonts w:hint="eastAsia" w:eastAsia="楷体_GB2312"/>
          <w:kern w:val="0"/>
          <w:sz w:val="32"/>
          <w:szCs w:val="32"/>
          <w:lang w:val="en-US" w:eastAsia="zh-CN"/>
        </w:rPr>
        <w:t>一</w:t>
      </w:r>
      <w:r>
        <w:rPr>
          <w:rFonts w:hint="eastAsia" w:eastAsia="楷体_GB2312"/>
          <w:kern w:val="0"/>
          <w:sz w:val="32"/>
          <w:szCs w:val="32"/>
        </w:rPr>
        <w:t>）“话廉正意”校园征文</w:t>
      </w:r>
    </w:p>
    <w:p w14:paraId="55BA5907">
      <w:pPr>
        <w:adjustRightInd w:val="0"/>
        <w:snapToGrid w:val="0"/>
        <w:spacing w:line="580" w:lineRule="exact"/>
        <w:ind w:firstLine="640" w:firstLineChars="200"/>
        <w:rPr>
          <w:rFonts w:eastAsia="仿宋_GB2312" w:cs="宋体"/>
          <w:sz w:val="32"/>
          <w:szCs w:val="32"/>
          <w:highlight w:val="yellow"/>
        </w:rPr>
      </w:pPr>
      <w:r>
        <w:rPr>
          <w:rFonts w:hint="eastAsia" w:eastAsia="仿宋_GB2312"/>
          <w:sz w:val="32"/>
          <w:szCs w:val="32"/>
        </w:rPr>
        <w:t>校园征文作品题材以诗歌、散文、随笔、信件等为主，除诗歌外，文章字数3000字左右。</w:t>
      </w:r>
      <w:r>
        <w:rPr>
          <w:rFonts w:hint="eastAsia" w:eastAsia="仿宋_GB2312" w:cs="宋体"/>
          <w:sz w:val="32"/>
          <w:szCs w:val="32"/>
        </w:rPr>
        <w:t>文件为</w:t>
      </w:r>
      <w:r>
        <w:rPr>
          <w:rFonts w:eastAsia="仿宋_GB2312" w:cs="宋体"/>
          <w:sz w:val="32"/>
          <w:szCs w:val="32"/>
        </w:rPr>
        <w:t>doc</w:t>
      </w:r>
      <w:r>
        <w:rPr>
          <w:rFonts w:hint="eastAsia" w:eastAsia="仿宋_GB2312" w:cs="宋体"/>
          <w:sz w:val="32"/>
          <w:szCs w:val="32"/>
        </w:rPr>
        <w:t>或</w:t>
      </w:r>
      <w:r>
        <w:rPr>
          <w:rFonts w:eastAsia="仿宋_GB2312" w:cs="宋体"/>
          <w:sz w:val="32"/>
          <w:szCs w:val="32"/>
        </w:rPr>
        <w:t>docx</w:t>
      </w:r>
      <w:r>
        <w:rPr>
          <w:rFonts w:hint="eastAsia" w:eastAsia="仿宋_GB2312" w:cs="宋体"/>
          <w:sz w:val="32"/>
          <w:szCs w:val="32"/>
        </w:rPr>
        <w:t>格式，标题为二号方正小标宋简体，正文为三号仿宋</w:t>
      </w:r>
      <w:r>
        <w:rPr>
          <w:rFonts w:eastAsia="仿宋_GB2312" w:cs="宋体"/>
          <w:sz w:val="32"/>
          <w:szCs w:val="32"/>
        </w:rPr>
        <w:t>GB2312</w:t>
      </w:r>
      <w:r>
        <w:rPr>
          <w:rFonts w:hint="eastAsia" w:eastAsia="仿宋_GB2312" w:cs="宋体"/>
          <w:sz w:val="32"/>
          <w:szCs w:val="32"/>
        </w:rPr>
        <w:t>，行距</w:t>
      </w:r>
      <w:r>
        <w:rPr>
          <w:rFonts w:eastAsia="仿宋_GB2312" w:cs="宋体"/>
          <w:sz w:val="32"/>
          <w:szCs w:val="32"/>
        </w:rPr>
        <w:t>28</w:t>
      </w:r>
      <w:r>
        <w:rPr>
          <w:rFonts w:hint="eastAsia" w:eastAsia="仿宋_GB2312" w:cs="宋体"/>
          <w:sz w:val="32"/>
          <w:szCs w:val="32"/>
        </w:rPr>
        <w:t>磅。所提交的文章须是未公开发表过，且重复率不得超过</w:t>
      </w:r>
      <w:r>
        <w:rPr>
          <w:rFonts w:eastAsia="仿宋_GB2312" w:cs="宋体"/>
          <w:sz w:val="32"/>
          <w:szCs w:val="32"/>
        </w:rPr>
        <w:t>20%</w:t>
      </w:r>
      <w:r>
        <w:rPr>
          <w:rFonts w:hint="eastAsia" w:eastAsia="仿宋_GB2312" w:cs="宋体"/>
          <w:sz w:val="32"/>
          <w:szCs w:val="32"/>
        </w:rPr>
        <w:t>。</w:t>
      </w:r>
    </w:p>
    <w:p w14:paraId="6E7852BA">
      <w:pPr>
        <w:adjustRightInd w:val="0"/>
        <w:snapToGrid w:val="0"/>
        <w:spacing w:line="580" w:lineRule="exact"/>
        <w:ind w:firstLine="640" w:firstLineChars="200"/>
        <w:rPr>
          <w:rFonts w:eastAsia="楷体_GB2312"/>
          <w:kern w:val="0"/>
          <w:sz w:val="32"/>
          <w:szCs w:val="32"/>
        </w:rPr>
      </w:pPr>
      <w:r>
        <w:rPr>
          <w:rFonts w:hint="eastAsia" w:eastAsia="楷体_GB2312"/>
          <w:kern w:val="0"/>
          <w:sz w:val="32"/>
          <w:szCs w:val="32"/>
        </w:rPr>
        <w:t>（</w:t>
      </w:r>
      <w:r>
        <w:rPr>
          <w:rFonts w:hint="eastAsia" w:eastAsia="楷体_GB2312"/>
          <w:kern w:val="0"/>
          <w:sz w:val="32"/>
          <w:szCs w:val="32"/>
          <w:lang w:val="en-US" w:eastAsia="zh-CN"/>
        </w:rPr>
        <w:t>二</w:t>
      </w:r>
      <w:r>
        <w:rPr>
          <w:rFonts w:hint="eastAsia" w:eastAsia="楷体_GB2312"/>
          <w:kern w:val="0"/>
          <w:sz w:val="32"/>
          <w:szCs w:val="32"/>
        </w:rPr>
        <w:t>）“绘廉正心”创意征集</w:t>
      </w:r>
    </w:p>
    <w:p w14:paraId="501FA278">
      <w:pPr>
        <w:adjustRightInd w:val="0"/>
        <w:snapToGrid w:val="0"/>
        <w:spacing w:line="580" w:lineRule="exact"/>
        <w:ind w:firstLine="645"/>
        <w:rPr>
          <w:rFonts w:eastAsia="仿宋_GB2312" w:cs="宋体"/>
          <w:sz w:val="32"/>
          <w:szCs w:val="32"/>
        </w:rPr>
      </w:pPr>
      <w:r>
        <w:rPr>
          <w:rFonts w:hint="eastAsia" w:eastAsia="仿宋_GB2312" w:cs="宋体"/>
          <w:sz w:val="32"/>
          <w:szCs w:val="32"/>
        </w:rPr>
        <w:t>创意征集作品要求思想积极、创意独特、形式新颖，具有较强的辨识度和整体美感，富有艺术感染力和视觉冲击力。</w:t>
      </w:r>
      <w:r>
        <w:rPr>
          <w:rFonts w:hint="eastAsia" w:eastAsia="仿宋_GB2312" w:cs="宋体"/>
          <w:sz w:val="32"/>
          <w:szCs w:val="32"/>
          <w:lang w:val="en-US" w:eastAsia="zh-CN"/>
        </w:rPr>
        <w:t>除推荐表外，</w:t>
      </w:r>
      <w:r>
        <w:rPr>
          <w:rFonts w:hint="eastAsia" w:eastAsia="仿宋_GB2312" w:cs="宋体"/>
          <w:sz w:val="32"/>
          <w:szCs w:val="32"/>
        </w:rPr>
        <w:t>需附作品名称和</w:t>
      </w:r>
      <w:r>
        <w:rPr>
          <w:rFonts w:eastAsia="仿宋_GB2312" w:cs="宋体"/>
          <w:sz w:val="32"/>
          <w:szCs w:val="32"/>
        </w:rPr>
        <w:t>200</w:t>
      </w:r>
      <w:r>
        <w:rPr>
          <w:rFonts w:hint="eastAsia" w:eastAsia="仿宋_GB2312" w:cs="宋体"/>
          <w:sz w:val="32"/>
          <w:szCs w:val="32"/>
        </w:rPr>
        <w:t>字以内的设计说明，能够清晰表达作品立意内容。作品须为平面图片形式，格式为</w:t>
      </w:r>
      <w:r>
        <w:rPr>
          <w:rFonts w:eastAsia="仿宋_GB2312" w:cs="宋体"/>
          <w:sz w:val="32"/>
          <w:szCs w:val="32"/>
        </w:rPr>
        <w:t>jpg</w:t>
      </w:r>
      <w:r>
        <w:rPr>
          <w:rFonts w:hint="eastAsia" w:eastAsia="仿宋_GB2312" w:cs="宋体"/>
          <w:sz w:val="32"/>
          <w:szCs w:val="32"/>
        </w:rPr>
        <w:t>或</w:t>
      </w:r>
      <w:r>
        <w:rPr>
          <w:rFonts w:eastAsia="仿宋_GB2312" w:cs="宋体"/>
          <w:sz w:val="32"/>
          <w:szCs w:val="32"/>
        </w:rPr>
        <w:t>png</w:t>
      </w:r>
      <w:r>
        <w:rPr>
          <w:rFonts w:hint="eastAsia" w:eastAsia="仿宋_GB2312" w:cs="宋体"/>
          <w:sz w:val="32"/>
          <w:szCs w:val="32"/>
        </w:rPr>
        <w:t>，一件作品图片不超过</w:t>
      </w:r>
      <w:r>
        <w:rPr>
          <w:rFonts w:eastAsia="仿宋_GB2312" w:cs="宋体"/>
          <w:sz w:val="32"/>
          <w:szCs w:val="32"/>
        </w:rPr>
        <w:t>4</w:t>
      </w:r>
      <w:r>
        <w:rPr>
          <w:rFonts w:hint="eastAsia" w:eastAsia="仿宋_GB2312" w:cs="宋体"/>
          <w:sz w:val="32"/>
          <w:szCs w:val="32"/>
        </w:rPr>
        <w:t>张，单张图片尺寸为</w:t>
      </w:r>
      <w:r>
        <w:rPr>
          <w:rFonts w:eastAsia="仿宋_GB2312" w:cs="宋体"/>
          <w:sz w:val="32"/>
          <w:szCs w:val="32"/>
        </w:rPr>
        <w:t>210mm*290mm</w:t>
      </w:r>
      <w:r>
        <w:rPr>
          <w:rFonts w:hint="eastAsia" w:eastAsia="仿宋_GB2312" w:cs="宋体"/>
          <w:sz w:val="32"/>
          <w:szCs w:val="32"/>
        </w:rPr>
        <w:t>，分辨率为</w:t>
      </w:r>
      <w:r>
        <w:rPr>
          <w:rFonts w:eastAsia="仿宋_GB2312" w:cs="宋体"/>
          <w:sz w:val="32"/>
          <w:szCs w:val="32"/>
        </w:rPr>
        <w:t>300dpi</w:t>
      </w:r>
      <w:r>
        <w:rPr>
          <w:rFonts w:hint="eastAsia" w:eastAsia="仿宋_GB2312" w:cs="宋体"/>
          <w:sz w:val="32"/>
          <w:szCs w:val="32"/>
        </w:rPr>
        <w:t>，</w:t>
      </w:r>
      <w:r>
        <w:rPr>
          <w:rFonts w:eastAsia="仿宋_GB2312" w:cs="宋体"/>
          <w:sz w:val="32"/>
          <w:szCs w:val="32"/>
        </w:rPr>
        <w:t>RGB</w:t>
      </w:r>
      <w:r>
        <w:rPr>
          <w:rFonts w:hint="eastAsia" w:eastAsia="仿宋_GB2312" w:cs="宋体"/>
          <w:sz w:val="32"/>
          <w:szCs w:val="32"/>
        </w:rPr>
        <w:t>模式。单张图片大小不超过</w:t>
      </w:r>
      <w:r>
        <w:rPr>
          <w:rFonts w:eastAsia="仿宋_GB2312" w:cs="宋体"/>
          <w:sz w:val="32"/>
          <w:szCs w:val="32"/>
        </w:rPr>
        <w:t>20M</w:t>
      </w:r>
      <w:r>
        <w:rPr>
          <w:rFonts w:hint="eastAsia" w:eastAsia="仿宋_GB2312" w:cs="宋体"/>
          <w:sz w:val="32"/>
          <w:szCs w:val="32"/>
        </w:rPr>
        <w:t>。</w:t>
      </w:r>
    </w:p>
    <w:p w14:paraId="180B39C7">
      <w:pPr>
        <w:adjustRightInd w:val="0"/>
        <w:snapToGrid w:val="0"/>
        <w:spacing w:line="580" w:lineRule="exact"/>
        <w:ind w:firstLine="645"/>
        <w:rPr>
          <w:rFonts w:hint="eastAsia" w:eastAsia="楷体_GB2312"/>
          <w:kern w:val="0"/>
          <w:sz w:val="32"/>
          <w:szCs w:val="32"/>
        </w:rPr>
      </w:pPr>
      <w:r>
        <w:rPr>
          <w:rFonts w:hint="eastAsia" w:eastAsia="楷体_GB2312"/>
          <w:kern w:val="0"/>
          <w:sz w:val="32"/>
          <w:szCs w:val="32"/>
        </w:rPr>
        <w:t>（</w:t>
      </w:r>
      <w:r>
        <w:rPr>
          <w:rFonts w:hint="eastAsia" w:eastAsia="楷体_GB2312"/>
          <w:kern w:val="0"/>
          <w:sz w:val="32"/>
          <w:szCs w:val="32"/>
          <w:lang w:val="en-US" w:eastAsia="zh-CN"/>
        </w:rPr>
        <w:t>三</w:t>
      </w:r>
      <w:r>
        <w:rPr>
          <w:rFonts w:hint="eastAsia" w:eastAsia="楷体_GB2312"/>
          <w:kern w:val="0"/>
          <w:sz w:val="32"/>
          <w:szCs w:val="32"/>
        </w:rPr>
        <w:t>）“视廉正身”视频征集</w:t>
      </w:r>
    </w:p>
    <w:p w14:paraId="14C8FC81">
      <w:pPr>
        <w:adjustRightInd w:val="0"/>
        <w:snapToGrid w:val="0"/>
        <w:spacing w:line="580" w:lineRule="exact"/>
        <w:ind w:firstLine="645"/>
        <w:rPr>
          <w:rFonts w:hint="eastAsia" w:eastAsia="仿宋_GB2312" w:cs="宋体"/>
          <w:sz w:val="32"/>
          <w:szCs w:val="32"/>
        </w:rPr>
      </w:pPr>
      <w:r>
        <w:rPr>
          <w:rFonts w:hint="eastAsia" w:eastAsia="仿宋_GB2312" w:cs="宋体"/>
          <w:sz w:val="32"/>
          <w:szCs w:val="32"/>
        </w:rPr>
        <w:t>视频征集作品应以尊重史实和客观实际为基础，构思新颖，内涵丰富、寓意深刻。每部视频需附</w:t>
      </w:r>
      <w:r>
        <w:rPr>
          <w:rFonts w:eastAsia="仿宋_GB2312" w:cs="宋体"/>
          <w:sz w:val="32"/>
          <w:szCs w:val="32"/>
        </w:rPr>
        <w:t>200</w:t>
      </w:r>
      <w:r>
        <w:rPr>
          <w:rFonts w:hint="eastAsia" w:eastAsia="仿宋_GB2312" w:cs="宋体"/>
          <w:sz w:val="32"/>
          <w:szCs w:val="32"/>
        </w:rPr>
        <w:t>字左右文字说明，简要介绍创意思路、主要内容、特色亮点等。视频格式为</w:t>
      </w:r>
      <w:r>
        <w:rPr>
          <w:rFonts w:eastAsia="仿宋_GB2312" w:cs="宋体"/>
          <w:sz w:val="32"/>
          <w:szCs w:val="32"/>
        </w:rPr>
        <w:t>MP4</w:t>
      </w:r>
      <w:r>
        <w:rPr>
          <w:rFonts w:hint="eastAsia" w:eastAsia="仿宋_GB2312" w:cs="宋体"/>
          <w:sz w:val="32"/>
          <w:szCs w:val="32"/>
        </w:rPr>
        <w:t>格式，像素不超过</w:t>
      </w:r>
      <w:r>
        <w:rPr>
          <w:rFonts w:eastAsia="仿宋_GB2312" w:cs="宋体"/>
          <w:sz w:val="32"/>
          <w:szCs w:val="32"/>
        </w:rPr>
        <w:t>1920*1080</w:t>
      </w:r>
      <w:r>
        <w:rPr>
          <w:rFonts w:hint="eastAsia" w:eastAsia="仿宋_GB2312" w:cs="宋体"/>
          <w:sz w:val="32"/>
          <w:szCs w:val="32"/>
        </w:rPr>
        <w:t>，画质清晰，声音清楚，标注字幕。微短剧创作应每集控制在</w:t>
      </w:r>
      <w:r>
        <w:rPr>
          <w:rFonts w:eastAsia="仿宋_GB2312" w:cs="宋体"/>
          <w:sz w:val="32"/>
          <w:szCs w:val="32"/>
        </w:rPr>
        <w:t>5</w:t>
      </w:r>
      <w:r>
        <w:rPr>
          <w:rFonts w:hint="eastAsia" w:eastAsia="仿宋_GB2312" w:cs="宋体"/>
          <w:sz w:val="32"/>
          <w:szCs w:val="32"/>
        </w:rPr>
        <w:t>分钟内，不少于</w:t>
      </w:r>
      <w:r>
        <w:rPr>
          <w:rFonts w:eastAsia="仿宋_GB2312" w:cs="宋体"/>
          <w:sz w:val="32"/>
          <w:szCs w:val="32"/>
        </w:rPr>
        <w:t>8</w:t>
      </w:r>
      <w:r>
        <w:rPr>
          <w:rFonts w:hint="eastAsia" w:eastAsia="仿宋_GB2312" w:cs="宋体"/>
          <w:sz w:val="32"/>
          <w:szCs w:val="32"/>
        </w:rPr>
        <w:t>集；微电影、微纪录片、情景剧等视频创作时长应在</w:t>
      </w:r>
      <w:r>
        <w:rPr>
          <w:rFonts w:eastAsia="仿宋_GB2312" w:cs="宋体"/>
          <w:sz w:val="32"/>
          <w:szCs w:val="32"/>
        </w:rPr>
        <w:t>20</w:t>
      </w:r>
      <w:r>
        <w:rPr>
          <w:rFonts w:hint="eastAsia" w:eastAsia="仿宋_GB2312" w:cs="宋体"/>
          <w:sz w:val="32"/>
          <w:szCs w:val="32"/>
        </w:rPr>
        <w:t>分钟以内；歌曲MV提供作品歌谱</w:t>
      </w:r>
      <w:r>
        <w:rPr>
          <w:rFonts w:eastAsia="仿宋_GB2312" w:cs="宋体"/>
          <w:sz w:val="32"/>
          <w:szCs w:val="32"/>
        </w:rPr>
        <w:t>PDF</w:t>
      </w:r>
      <w:r>
        <w:rPr>
          <w:rFonts w:hint="eastAsia" w:eastAsia="仿宋_GB2312" w:cs="宋体"/>
          <w:sz w:val="32"/>
          <w:szCs w:val="32"/>
        </w:rPr>
        <w:t>文件，含歌名、歌词、乐谱等，五线谱、简谱均可，需要一定编曲，可弹唱，歌词清晰。</w:t>
      </w:r>
    </w:p>
    <w:p w14:paraId="38702F24">
      <w:pPr>
        <w:adjustRightInd w:val="0"/>
        <w:snapToGrid w:val="0"/>
        <w:spacing w:line="580" w:lineRule="exact"/>
        <w:ind w:firstLine="640" w:firstLineChars="200"/>
        <w:rPr>
          <w:rFonts w:eastAsia="楷体_GB2312"/>
          <w:kern w:val="0"/>
          <w:sz w:val="32"/>
          <w:szCs w:val="32"/>
          <w:highlight w:val="none"/>
        </w:rPr>
      </w:pPr>
      <w:r>
        <w:rPr>
          <w:rFonts w:hint="eastAsia" w:eastAsia="楷体_GB2312"/>
          <w:kern w:val="0"/>
          <w:sz w:val="32"/>
          <w:szCs w:val="32"/>
          <w:highlight w:val="none"/>
        </w:rPr>
        <w:t>（</w:t>
      </w:r>
      <w:r>
        <w:rPr>
          <w:rFonts w:hint="eastAsia" w:eastAsia="楷体_GB2312"/>
          <w:kern w:val="0"/>
          <w:sz w:val="32"/>
          <w:szCs w:val="32"/>
          <w:highlight w:val="none"/>
          <w:lang w:val="en-US" w:eastAsia="zh-CN"/>
        </w:rPr>
        <w:t>四</w:t>
      </w:r>
      <w:r>
        <w:rPr>
          <w:rFonts w:hint="eastAsia" w:eastAsia="楷体_GB2312"/>
          <w:kern w:val="0"/>
          <w:sz w:val="32"/>
          <w:szCs w:val="32"/>
          <w:highlight w:val="none"/>
        </w:rPr>
        <w:t>）“鉴廉正行”廉洁文化建设典型案例征集</w:t>
      </w:r>
    </w:p>
    <w:p w14:paraId="3F8A68D6">
      <w:pPr>
        <w:adjustRightInd w:val="0"/>
        <w:snapToGrid w:val="0"/>
        <w:spacing w:line="580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eastAsia="仿宋_GB2312" w:cs="宋体"/>
          <w:sz w:val="32"/>
          <w:szCs w:val="32"/>
          <w:highlight w:val="none"/>
        </w:rPr>
        <w:t>廉洁文化建设典型案例作品应紧扣廉洁文化建设主题，按照大中小幼一体推进、融汇互通理念，立足校园廉洁文化建设生动实践，系统呈现廉洁文化建设的创新理念与思路、务实举措、典型经验以及长效机制。申报时，需提交推荐表</w:t>
      </w:r>
      <w:r>
        <w:rPr>
          <w:rFonts w:hint="eastAsia" w:eastAsia="仿宋_GB2312" w:cs="宋体"/>
          <w:sz w:val="32"/>
          <w:szCs w:val="32"/>
          <w:highlight w:val="none"/>
          <w:lang w:eastAsia="zh-CN"/>
        </w:rPr>
        <w:t>、</w:t>
      </w:r>
      <w:r>
        <w:rPr>
          <w:rFonts w:hint="eastAsia" w:eastAsia="仿宋_GB2312" w:cs="宋体"/>
          <w:sz w:val="32"/>
          <w:szCs w:val="32"/>
          <w:highlight w:val="none"/>
        </w:rPr>
        <w:t>申报书</w:t>
      </w:r>
      <w:r>
        <w:rPr>
          <w:rFonts w:hint="eastAsia" w:eastAsia="仿宋_GB2312" w:cs="宋体"/>
          <w:sz w:val="32"/>
          <w:szCs w:val="32"/>
          <w:highlight w:val="none"/>
          <w:lang w:eastAsia="zh-CN"/>
        </w:rPr>
        <w:t>，</w:t>
      </w:r>
      <w:r>
        <w:rPr>
          <w:rFonts w:hint="eastAsia" w:eastAsia="仿宋_GB2312" w:cs="宋体"/>
          <w:sz w:val="32"/>
          <w:szCs w:val="32"/>
          <w:highlight w:val="none"/>
        </w:rPr>
        <w:t>包括理念与思路、做法与内容、成效与反响、经验与启示、图片资料（3-4张），要求主旨突出、逻辑清晰、层次分明、资料真实、语言生动，应具有代表性和推广价值。字数8000-10000字左右，图片像素不小于2MB，图片以案例名称命名。</w:t>
      </w:r>
    </w:p>
    <w:p w14:paraId="4A38A486">
      <w:pPr>
        <w:adjustRightInd w:val="0"/>
        <w:snapToGrid w:val="0"/>
        <w:spacing w:line="58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  <w:lang w:val="en-US" w:eastAsia="zh-CN"/>
        </w:rPr>
        <w:t>二</w:t>
      </w:r>
      <w:r>
        <w:rPr>
          <w:rFonts w:hint="eastAsia" w:eastAsia="黑体"/>
          <w:sz w:val="32"/>
          <w:szCs w:val="32"/>
        </w:rPr>
        <w:t>、</w:t>
      </w:r>
      <w:r>
        <w:rPr>
          <w:rFonts w:eastAsia="黑体"/>
          <w:sz w:val="32"/>
          <w:szCs w:val="32"/>
        </w:rPr>
        <w:t>其他相关要求</w:t>
      </w:r>
    </w:p>
    <w:p w14:paraId="5A918484">
      <w:pPr>
        <w:adjustRightInd w:val="0"/>
        <w:snapToGrid w:val="0"/>
        <w:spacing w:line="580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</w:rPr>
        <w:t>（一）</w:t>
      </w:r>
      <w:r>
        <w:rPr>
          <w:rFonts w:eastAsia="仿宋_GB2312"/>
          <w:kern w:val="0"/>
          <w:sz w:val="32"/>
          <w:szCs w:val="32"/>
        </w:rPr>
        <w:t>各类作品需为原创作品，作品的版权和内容遵守国家各项法律法规，不存在知识产权方面的争议，适合公开宣传展示。</w:t>
      </w:r>
    </w:p>
    <w:p w14:paraId="4B29319F">
      <w:pPr>
        <w:snapToGrid w:val="0"/>
        <w:spacing w:line="580" w:lineRule="exact"/>
        <w:ind w:firstLine="640" w:firstLineChars="200"/>
        <w:rPr>
          <w:rFonts w:hint="eastAsia" w:eastAsia="仿宋_GB2312"/>
          <w:kern w:val="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</w:rPr>
        <w:t>（二）</w:t>
      </w:r>
      <w:r>
        <w:rPr>
          <w:rFonts w:eastAsia="仿宋_GB2312"/>
          <w:kern w:val="0"/>
          <w:sz w:val="32"/>
          <w:szCs w:val="32"/>
        </w:rPr>
        <w:t>作品一经提交，视为作品作者同意将该作品的使用权（包括但不限于基于宣传目的对作品的改编、汇编、互联网传播等）授予高校廉洁</w:t>
      </w:r>
      <w:r>
        <w:rPr>
          <w:rFonts w:hint="eastAsia" w:eastAsia="仿宋_GB2312"/>
          <w:kern w:val="0"/>
          <w:sz w:val="32"/>
          <w:szCs w:val="32"/>
        </w:rPr>
        <w:t>教育</w:t>
      </w:r>
      <w:r>
        <w:rPr>
          <w:rFonts w:eastAsia="仿宋_GB2312"/>
          <w:kern w:val="0"/>
          <w:sz w:val="32"/>
          <w:szCs w:val="32"/>
        </w:rPr>
        <w:t>系列活动组织单位。对于优秀作品和</w:t>
      </w:r>
      <w:r>
        <w:rPr>
          <w:rFonts w:hint="eastAsia" w:eastAsia="仿宋_GB2312"/>
          <w:kern w:val="0"/>
          <w:sz w:val="32"/>
          <w:szCs w:val="32"/>
        </w:rPr>
        <w:t>案例</w:t>
      </w:r>
      <w:r>
        <w:rPr>
          <w:rFonts w:eastAsia="仿宋_GB2312"/>
          <w:kern w:val="0"/>
          <w:sz w:val="32"/>
          <w:szCs w:val="32"/>
        </w:rPr>
        <w:t>，</w:t>
      </w:r>
      <w:r>
        <w:rPr>
          <w:rFonts w:hint="eastAsia" w:eastAsia="仿宋_GB2312"/>
          <w:kern w:val="0"/>
          <w:sz w:val="32"/>
          <w:szCs w:val="32"/>
        </w:rPr>
        <w:t>组织单位</w:t>
      </w:r>
      <w:r>
        <w:rPr>
          <w:rFonts w:eastAsia="仿宋_GB2312"/>
          <w:kern w:val="0"/>
          <w:sz w:val="32"/>
          <w:szCs w:val="32"/>
        </w:rPr>
        <w:t>有权在相关活动和资料中使用（包括</w:t>
      </w:r>
      <w:r>
        <w:rPr>
          <w:rFonts w:hint="eastAsia" w:eastAsia="仿宋_GB2312"/>
          <w:kern w:val="0"/>
          <w:sz w:val="32"/>
          <w:szCs w:val="32"/>
        </w:rPr>
        <w:t>刻录</w:t>
      </w:r>
      <w:r>
        <w:rPr>
          <w:rFonts w:eastAsia="仿宋_GB2312"/>
          <w:kern w:val="0"/>
          <w:sz w:val="32"/>
          <w:szCs w:val="32"/>
        </w:rPr>
        <w:t>光盘、编辑画册</w:t>
      </w:r>
      <w:r>
        <w:rPr>
          <w:rFonts w:hint="eastAsia" w:eastAsia="仿宋_GB2312"/>
          <w:kern w:val="0"/>
          <w:sz w:val="32"/>
          <w:szCs w:val="32"/>
        </w:rPr>
        <w:t>、汇编案例集</w:t>
      </w:r>
      <w:r>
        <w:rPr>
          <w:rFonts w:eastAsia="仿宋_GB2312"/>
          <w:kern w:val="0"/>
          <w:sz w:val="32"/>
          <w:szCs w:val="32"/>
        </w:rPr>
        <w:t>或用于展览、宣传等），不支付作者稿酬，作者享有署名权</w:t>
      </w:r>
      <w:r>
        <w:rPr>
          <w:rFonts w:hint="eastAsia" w:eastAsia="仿宋_GB2312"/>
          <w:kern w:val="0"/>
          <w:sz w:val="32"/>
          <w:szCs w:val="32"/>
        </w:rPr>
        <w:t>。</w:t>
      </w:r>
    </w:p>
    <w:p w14:paraId="56058FD5">
      <w:pPr>
        <w:snapToGrid w:val="0"/>
        <w:spacing w:line="580" w:lineRule="exact"/>
        <w:ind w:firstLine="640" w:firstLineChars="200"/>
        <w:rPr>
          <w:rFonts w:hint="eastAsia" w:eastAsia="楷体_GB2312"/>
          <w:kern w:val="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</w:rPr>
        <w:t>（三）若使用</w:t>
      </w:r>
      <w:r>
        <w:rPr>
          <w:rFonts w:eastAsia="仿宋_GB2312"/>
          <w:kern w:val="0"/>
          <w:sz w:val="32"/>
          <w:szCs w:val="32"/>
        </w:rPr>
        <w:t>AI</w:t>
      </w:r>
      <w:r>
        <w:rPr>
          <w:rFonts w:hint="eastAsia" w:eastAsia="仿宋_GB2312"/>
          <w:kern w:val="0"/>
          <w:sz w:val="32"/>
          <w:szCs w:val="32"/>
        </w:rPr>
        <w:t>文本、图像、视频等生成技术，须在合适位置进行标注，内容遵守《生成式人工智能服务管理暂行办法》。</w:t>
      </w:r>
    </w:p>
    <w:p w14:paraId="1EF58F9F">
      <w:pPr>
        <w:pStyle w:val="2"/>
        <w:ind w:left="0" w:leftChars="0" w:firstLine="0" w:firstLineChars="0"/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28C2284-438D-473F-AFF1-786DF44936B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3E0954B6-6601-4FBA-8F24-6934BA6C672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1CBEF353-05B1-40A6-AD83-3258633D44EF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4" w:fontKey="{5B786524-B62E-489D-81C9-7755F55D45DA}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863CBC69-4486-4893-B066-4CD9227EC066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3EA5BAF8-8240-4855-93ED-EB62F477206E}"/>
  </w:font>
  <w:font w:name="WPSEMBED11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3F8653">
    <w:pPr>
      <w:pStyle w:val="4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" name="文本框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13970B">
                          <w:pPr>
                            <w:pStyle w:val="4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Lp5hnvIAQAAmw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613970B">
                    <w:pPr>
                      <w:pStyle w:val="4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FF4C5A"/>
    <w:rsid w:val="4B971DE1"/>
    <w:rsid w:val="51161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  <w:rPr>
      <w:rFonts w:ascii="Calibri" w:hAnsi="Calibri"/>
      <w:kern w:val="0"/>
      <w:sz w:val="20"/>
      <w:szCs w:val="20"/>
    </w:r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  <w:bCs/>
    </w:rPr>
  </w:style>
  <w:style w:type="character" w:customStyle="1" w:styleId="9">
    <w:name w:val="fontstyle11"/>
    <w:qFormat/>
    <w:uiPriority w:val="0"/>
    <w:rPr>
      <w:rFonts w:hint="eastAsia" w:ascii="仿宋_GB2312" w:eastAsia="仿宋_GB2312"/>
      <w:color w:val="000000"/>
      <w:sz w:val="32"/>
      <w:szCs w:val="32"/>
    </w:rPr>
  </w:style>
  <w:style w:type="paragraph" w:styleId="10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jpeg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3315</Words>
  <Characters>3530</Characters>
  <Lines>0</Lines>
  <Paragraphs>0</Paragraphs>
  <TotalTime>9</TotalTime>
  <ScaleCrop>false</ScaleCrop>
  <LinksUpToDate>false</LinksUpToDate>
  <CharactersWithSpaces>3785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2026-09-03T01:54:00Z</dcterms:created>
  <dc:creator>m1881</dc:creator>
  <cp:lastModifiedBy>Yao</cp:lastModifiedBy>
  <cp:lastPrinted>2026-09-16T06:34:08Z</cp:lastPrinted>
  <dcterms:modified xsi:type="dcterms:W3CDTF">2026-09-16T07:21:00Z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eyJoZGlkIjoiZGY3NTA4MmNhMzg1NTc1NzMxMGFjZjQ3MWViNjQzZDciLCJ1c2VySWQiOiI0OTAzOTkyNDcifQ==</vt:lpwstr>
  </property>
  <property fmtid="{D5CDD505-2E9C-101B-9397-08002B2CF9AE}" pid="4" name="ICV">
    <vt:lpwstr>1152CE305B9840AB9DD2B7BE5F189668_13</vt:lpwstr>
  </property>
</Properties>
</file>